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proofErr w:type="spellStart"/>
      <w:r w:rsidRPr="00AD12B7">
        <w:rPr>
          <w:b/>
          <w:bCs/>
          <w:sz w:val="28"/>
          <w:szCs w:val="28"/>
          <w:lang w:val="en-US"/>
        </w:rPr>
        <w:t>KhGI</w:t>
      </w:r>
      <w:proofErr w:type="spellEnd"/>
      <w:r w:rsidRPr="00AD12B7">
        <w:rPr>
          <w:b/>
          <w:bCs/>
          <w:sz w:val="28"/>
          <w:szCs w:val="28"/>
        </w:rPr>
        <w:t xml:space="preserve"> 4216</w:t>
      </w:r>
      <w:r>
        <w:rPr>
          <w:b/>
          <w:bCs/>
          <w:sz w:val="28"/>
          <w:szCs w:val="28"/>
        </w:rPr>
        <w:t xml:space="preserve"> </w:t>
      </w:r>
      <w:r w:rsidRPr="00AD12B7">
        <w:rPr>
          <w:b/>
          <w:bCs/>
          <w:sz w:val="28"/>
          <w:szCs w:val="28"/>
        </w:rPr>
        <w:t>- Хромосомная и генная инженерия</w:t>
      </w:r>
      <w:bookmarkEnd w:id="0"/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KhGI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4216 - Хромосомная и генная инженерия</w:t>
      </w:r>
      <w:r w:rsidRPr="00AD12B7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Амировой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А.К. должность к.б.н., 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Смекеновым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И.Т.</w:t>
      </w:r>
      <w:r w:rsidRPr="00AD12B7">
        <w:rPr>
          <w:rFonts w:ascii="Times New Roman" w:hAnsi="Times New Roman" w:cs="Times New Roman"/>
          <w:sz w:val="28"/>
          <w:szCs w:val="28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>письменная, “</w:t>
      </w:r>
      <w:proofErr w:type="spellStart"/>
      <w:r w:rsidRPr="00AD12B7">
        <w:rPr>
          <w:bCs/>
          <w:sz w:val="28"/>
          <w:szCs w:val="28"/>
          <w:lang w:val="en-US"/>
        </w:rPr>
        <w:t>Univer</w:t>
      </w:r>
      <w:proofErr w:type="spellEnd"/>
      <w:r w:rsidRPr="00AD12B7">
        <w:rPr>
          <w:bCs/>
          <w:sz w:val="28"/>
          <w:szCs w:val="28"/>
        </w:rPr>
        <w:t>”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(60-74%) - студент знает только основной материал, не всегда четко и полно дает ответ.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:rsidR="00AD12B7" w:rsidRDefault="00AD12B7" w:rsidP="00AD12B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Цели и задачи хромосомной инженерии.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История развития технологий хромосомной инженерии.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3. Структура хромосом и организация последовательностей ДНК вирусов, бактерий и клеточных органелл: хлоропластов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митохондрий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Упаковка ДНК в хромосомах. Кариотип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идиограмма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Эухроматин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гетерохроматин.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5. Хромосомные аномалии. Хромосомные мутации: количественная и структурная изменчивость. Хромосомная транслокация, хромосомная инверсия и хромосомная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делеция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для идентификации основных генов.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Хромосомы вирусов и бактерий, митохондрии и хлоропласты.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Хромосомы ламповых щеток.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Политения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как явление. Политенные хромосомы.</w:t>
      </w:r>
    </w:p>
    <w:p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Количественные изменения хромосом: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аутополиплоидия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аллополиплоидия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Дупликации, транслокации,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делеции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инверсии.</w:t>
      </w:r>
    </w:p>
    <w:p w:rsidR="004C6B49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Растениеводство и животноводство. Генетические основы эволюции, возможность восстановления генетической базы для селекции древних культурных видов с обедненным генофондом. Виды крестов и их практическое применение.</w:t>
      </w:r>
    </w:p>
    <w:p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Использование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моносомных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нуллисомных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генетических линий пшеницы для картирования генов и исследования генома.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Геномные проекты, прогнозы развития этих проектов.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Современные методы картирования генов, создание геномных библиотек. Хромосомный метод ходьбы.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Основные принципы генной инженерии. Реализация генетической информации.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Молекулярные векторы, используемые в генной инженерии, и их применение.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Генетические элементы, регулирующие экспрессию прокариотических генов.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Характеристика репрессоров как элементов, контролирующих синтез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индуцибельных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ферментов.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Оперонная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организация бактериальных генов. Модель Джейкоба Ф. и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Моно Ж.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на примере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лактозного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lac</w:t>
      </w:r>
      <w:r w:rsidRPr="00AD12B7">
        <w:rPr>
          <w:rFonts w:ascii="Times New Roman" w:hAnsi="Times New Roman" w:cs="Times New Roman"/>
          <w:sz w:val="28"/>
          <w:szCs w:val="28"/>
        </w:rPr>
        <w:t>) оперона.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Особенности применения методов генной инженерии для различных групп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микроорганизмы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Bacillus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Streptomyces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коринеформные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бактерии, дрожжи).</w:t>
      </w:r>
    </w:p>
    <w:p w:rsidR="00170C76" w:rsidRPr="00AD12B7" w:rsidRDefault="00AD12B7" w:rsidP="00AD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>9. Методы клонирования молекул рекомбинантной ДНК. Методы выделения клонированных генов.</w:t>
      </w:r>
    </w:p>
    <w:p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Технология рекомбинантной ДНК растений с использованием плазмид корончатого галла.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Методы трансформации протопластов, клеток и тканей растений. Корончатые галлы — это опухоли, индуцируемые некоторыми почвенными бактериями.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Опухолеиндуцирующие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 Характеристика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-плазмид. Интеграция Т-ДНК с хромосомой растения.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реплицирующихся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мини-хромосом.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Эписомы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нетрансмиссивные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Вирусы растений как векторы для генной инженерии.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Общая характеристика ДНК-содержащих онкогенных вирусов на примере вирусов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и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полиомы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Особенности экспрессии как ранних (Т-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-белки), так и поздних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3-белки) генов вируса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 Рекомбинантная ДНК и наследственные заболевания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Геномная организация вируса мозаики цветной капусты (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CaMV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) и механизм транскрипции.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Метод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двухгибридного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Репортерные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гены.</w:t>
      </w:r>
    </w:p>
    <w:p w:rsidR="00624EC6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9. Недавние важные открытия в генной инженерии и их приложения.</w:t>
      </w:r>
    </w:p>
    <w:p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4EC6" w:rsidRPr="00624EC6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 LITERATURE</w:t>
      </w:r>
    </w:p>
    <w:p w:rsidR="00624EC6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24EC6" w:rsidRDefault="00624EC6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Main: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Реконструкция генома мягкой пшеницы на основе хромосомной инженерии и отделенной гибридизации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монография / К. К.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Шулембаева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Токубаева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аль-Фараби.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Қазақ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ун-ті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- 240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ил., табл.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223-240. - 500 (тираж) экз.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978-601-04-3860-6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Огурцов А.Н.,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Близнюк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Масалитина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3. Нефедова Л.Н., Применение молекулярных методов исследования в генетике: Учебное пособие / Л.Н. Нефедова. - М.: НИЦ Инфра-М, 2012. - 104 с.: 60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 1/16. - (Высшее образование: Бакалавриат). (обложка)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978-5-16-005494-0,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znanium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bookread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=302262 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Теория лабораторных биохимических исследований. Основы биохимии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для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ссузов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[отв. В. Кузнецов] ; МО РФ. - 6-е изд.,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Ростов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н/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2014. - 397, [2]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табл. - (Среднее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профессиональное образование).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381-382.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978-5-222-22003-0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5. Основы молекулярной биологии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 лекций / Т. А. Муминов, Е. У.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Куандыков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[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нац. мед. ун-т им. С. Д.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Асфендиярова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ССК, 2017. - 222, [1]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978-601-310-323-5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6.С.Н. Щелкунов “Генетическая инженерия”, СУИ, Новосибирск – 2004.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Б.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Глик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Дж. Пастернак “Молекулярная биотехнология. Принципы и применение”, М., “Мир”, 2002.</w:t>
      </w: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624EC6" w:rsidRP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T.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Maniatis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E. Fritsch, J. Sambrook. Genetic engineering methods. Molecular cloning. M., Mir, 1984.</w:t>
      </w:r>
    </w:p>
    <w:p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Mobility of the plant genome. Moscow, VO "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Agropromizdat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", 1990 (edited by B. Hon and E. S. Dennis).</w:t>
      </w:r>
    </w:p>
    <w:p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.E.S.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Piruzyan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Fundamentals of Plant Genetic Engineering. M., Science, 1988.</w:t>
      </w:r>
    </w:p>
    <w:p w:rsidR="003A568B" w:rsidRDefault="003A568B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3A568B" w:rsidRPr="003A568B" w:rsidRDefault="009B5580" w:rsidP="003A568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 w:rsidR="003A568B" w:rsidRPr="003A568B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:</w:t>
      </w:r>
    </w:p>
    <w:p w:rsidR="003A568B" w:rsidRPr="003A568B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1) http://elibrary.kaznu.kz/ru </w:t>
      </w:r>
    </w:p>
    <w:p w:rsidR="003A568B" w:rsidRPr="003A568B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 https://www.coursera.org/ </w:t>
      </w:r>
    </w:p>
    <w:p w:rsidR="003A568B" w:rsidRPr="003A568B" w:rsidRDefault="009B5580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https://www.edx.org/ </w:t>
      </w:r>
    </w:p>
    <w:p w:rsidR="003A568B" w:rsidRPr="00624EC6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bookmarkStart w:id="1" w:name="_GoBack"/>
      <w:bookmarkEnd w:id="1"/>
    </w:p>
    <w:sectPr w:rsidR="003A568B" w:rsidRPr="0062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F4857"/>
    <w:rsid w:val="00170C76"/>
    <w:rsid w:val="001C6DE2"/>
    <w:rsid w:val="002873E3"/>
    <w:rsid w:val="002C4B38"/>
    <w:rsid w:val="002F2AC1"/>
    <w:rsid w:val="003310D5"/>
    <w:rsid w:val="00333991"/>
    <w:rsid w:val="003A568B"/>
    <w:rsid w:val="00447EE8"/>
    <w:rsid w:val="004A13CE"/>
    <w:rsid w:val="004C6B49"/>
    <w:rsid w:val="004D4AE3"/>
    <w:rsid w:val="00624EC6"/>
    <w:rsid w:val="006265D2"/>
    <w:rsid w:val="007327FA"/>
    <w:rsid w:val="00763337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4DA5"/>
    <w:rsid w:val="00E33AF0"/>
    <w:rsid w:val="00EA3070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26D1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2</cp:revision>
  <dcterms:created xsi:type="dcterms:W3CDTF">2022-08-24T20:18:00Z</dcterms:created>
  <dcterms:modified xsi:type="dcterms:W3CDTF">2022-08-24T20:18:00Z</dcterms:modified>
</cp:coreProperties>
</file>